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6F50" w14:textId="2C853203" w:rsidR="00135846" w:rsidRPr="008C4E8E" w:rsidRDefault="694D3700" w:rsidP="694D3700">
      <w:pPr>
        <w:rPr>
          <w:b/>
          <w:bCs/>
          <w:u w:val="single"/>
        </w:rPr>
      </w:pPr>
      <w:r w:rsidRPr="008C4E8E">
        <w:rPr>
          <w:b/>
          <w:bCs/>
          <w:u w:val="single"/>
        </w:rPr>
        <w:t>Divest for Palestine</w:t>
      </w:r>
    </w:p>
    <w:p w14:paraId="082FBAF8" w14:textId="45C4DCF6" w:rsidR="00135846" w:rsidRDefault="00306E96">
      <w:pPr>
        <w:rPr>
          <w:b/>
          <w:bCs/>
        </w:rPr>
      </w:pPr>
      <w:r>
        <w:rPr>
          <w:b/>
          <w:bCs/>
        </w:rPr>
        <w:t>This Trade Union</w:t>
      </w:r>
      <w:r w:rsidR="000C5225">
        <w:rPr>
          <w:b/>
          <w:bCs/>
        </w:rPr>
        <w:t xml:space="preserve"> Branch</w:t>
      </w:r>
      <w:r>
        <w:rPr>
          <w:b/>
          <w:bCs/>
        </w:rPr>
        <w:t xml:space="preserve"> Notes:</w:t>
      </w:r>
    </w:p>
    <w:p w14:paraId="6A8C1547" w14:textId="48596E87" w:rsidR="00306E96" w:rsidRPr="00306E96" w:rsidRDefault="00306E96" w:rsidP="00306E96">
      <w:pPr>
        <w:numPr>
          <w:ilvl w:val="0"/>
          <w:numId w:val="1"/>
        </w:numPr>
      </w:pPr>
      <w:r w:rsidRPr="00306E96">
        <w:rPr>
          <w:lang w:val="en-US"/>
        </w:rPr>
        <w:t xml:space="preserve">Israel’s assault on Palestinians in Gaza has killed tens of thousands, displaced 90% of Gaza’s population, and caused widespread destruction. </w:t>
      </w:r>
    </w:p>
    <w:p w14:paraId="1B193B09" w14:textId="01C52E5A" w:rsidR="00306E96" w:rsidRDefault="00306E96" w:rsidP="00306E96">
      <w:pPr>
        <w:numPr>
          <w:ilvl w:val="0"/>
          <w:numId w:val="1"/>
        </w:numPr>
      </w:pPr>
      <w:r w:rsidRPr="00306E96">
        <w:t xml:space="preserve">The International Court of Justice has </w:t>
      </w:r>
      <w:r>
        <w:t>ruled</w:t>
      </w:r>
      <w:r w:rsidRPr="00306E96">
        <w:t xml:space="preserve"> South Africa’s case, that Israel is committing genocide in Gaza, to be plausible</w:t>
      </w:r>
      <w:r>
        <w:t>,</w:t>
      </w:r>
      <w:r w:rsidRPr="00306E96">
        <w:t xml:space="preserve"> and the chief prosecutor of the International Criminal Court is seeking arrest warrants against senior members of the Israeli government for </w:t>
      </w:r>
      <w:r>
        <w:t xml:space="preserve">war crimes and </w:t>
      </w:r>
      <w:r w:rsidRPr="00306E96">
        <w:t>crimes against humanity.</w:t>
      </w:r>
    </w:p>
    <w:p w14:paraId="13590CC3" w14:textId="4216FA24" w:rsidR="00D1031A" w:rsidRPr="00306E96" w:rsidRDefault="00D1031A" w:rsidP="00306E96">
      <w:pPr>
        <w:numPr>
          <w:ilvl w:val="0"/>
          <w:numId w:val="1"/>
        </w:numPr>
      </w:pPr>
      <w:r>
        <w:t>Israel’s militarised violence against Palestinians sustains its system of oppression that amounts to the crime against humanity of apartheid.</w:t>
      </w:r>
    </w:p>
    <w:p w14:paraId="6DDEB1B2" w14:textId="1EEF7848" w:rsidR="00306E96" w:rsidRDefault="00306E96" w:rsidP="00306E96">
      <w:pPr>
        <w:numPr>
          <w:ilvl w:val="0"/>
          <w:numId w:val="1"/>
        </w:numPr>
      </w:pPr>
      <w:r>
        <w:t xml:space="preserve">Research by Palestine Solidarity Campaign </w:t>
      </w:r>
      <w:r w:rsidR="694D3700">
        <w:t xml:space="preserve">(PSC) </w:t>
      </w:r>
      <w:r w:rsidR="00D1031A">
        <w:t>identifying</w:t>
      </w:r>
      <w:r>
        <w:t xml:space="preserve"> that Local Government Pension Scheme (LGPS) funds collectively invest over £4.4billion in companies enabling Israel’s grave violations of international law.</w:t>
      </w:r>
    </w:p>
    <w:p w14:paraId="3F20281C" w14:textId="7295347E" w:rsidR="00306E96" w:rsidRDefault="00306E96">
      <w:pPr>
        <w:numPr>
          <w:ilvl w:val="0"/>
          <w:numId w:val="1"/>
        </w:numPr>
      </w:pPr>
      <w:r>
        <w:t>As a State Party to the Genocide Convention, the UK government, including local councils, have a</w:t>
      </w:r>
      <w:r w:rsidRPr="00306E96">
        <w:t xml:space="preserve"> legal obligation to</w:t>
      </w:r>
      <w:r w:rsidR="00D1031A">
        <w:t xml:space="preserve"> take all possible steps to</w:t>
      </w:r>
      <w:r w:rsidRPr="00306E96">
        <w:t xml:space="preserve"> deter, prevent and punish genocid</w:t>
      </w:r>
      <w:r>
        <w:t>al acts.</w:t>
      </w:r>
    </w:p>
    <w:p w14:paraId="77B64F0E" w14:textId="0A6C86C3" w:rsidR="00306E96" w:rsidRDefault="00306E96" w:rsidP="00306E96">
      <w:pPr>
        <w:rPr>
          <w:b/>
          <w:bCs/>
        </w:rPr>
      </w:pPr>
      <w:r>
        <w:rPr>
          <w:b/>
          <w:bCs/>
        </w:rPr>
        <w:t xml:space="preserve">This Trade Union </w:t>
      </w:r>
      <w:r w:rsidR="000C5225">
        <w:rPr>
          <w:b/>
          <w:bCs/>
        </w:rPr>
        <w:t xml:space="preserve">Branch </w:t>
      </w:r>
      <w:r>
        <w:rPr>
          <w:b/>
          <w:bCs/>
        </w:rPr>
        <w:t>Believes:</w:t>
      </w:r>
    </w:p>
    <w:p w14:paraId="5F388FD8" w14:textId="39D93A66" w:rsidR="00306E96" w:rsidRPr="00306E96" w:rsidRDefault="00D1031A" w:rsidP="00306E96">
      <w:pPr>
        <w:pStyle w:val="ListParagraph"/>
        <w:numPr>
          <w:ilvl w:val="0"/>
          <w:numId w:val="3"/>
        </w:numPr>
        <w:rPr>
          <w:u w:val="single"/>
        </w:rPr>
      </w:pPr>
      <w:r>
        <w:t>Workers are entitled to a decent pension that does not contribute to violations of human rights and international law.</w:t>
      </w:r>
    </w:p>
    <w:p w14:paraId="29E58E42" w14:textId="2E2B9A8D" w:rsidR="00306E96" w:rsidRDefault="00306E96" w:rsidP="00306E96">
      <w:pPr>
        <w:rPr>
          <w:b/>
          <w:bCs/>
        </w:rPr>
      </w:pPr>
      <w:r>
        <w:rPr>
          <w:b/>
          <w:bCs/>
        </w:rPr>
        <w:t>This Trade Union Branch Resolves:</w:t>
      </w:r>
    </w:p>
    <w:p w14:paraId="59498877" w14:textId="7B33FA9A" w:rsidR="00306E96" w:rsidRDefault="00306E96" w:rsidP="00306E96">
      <w:pPr>
        <w:pStyle w:val="ListParagraph"/>
        <w:numPr>
          <w:ilvl w:val="0"/>
          <w:numId w:val="2"/>
        </w:numPr>
      </w:pPr>
      <w:r>
        <w:t xml:space="preserve">To write to </w:t>
      </w:r>
      <w:r w:rsidR="00D1031A">
        <w:t>all members of the</w:t>
      </w:r>
      <w:r>
        <w:t xml:space="preserve"> local council’s pension committee </w:t>
      </w:r>
      <w:r w:rsidR="694D3700">
        <w:t>demanding</w:t>
      </w:r>
      <w:r>
        <w:t xml:space="preserve"> they adhere to their moral and legal obligations by immediate</w:t>
      </w:r>
      <w:r w:rsidR="00D42B2B">
        <w:t>ly</w:t>
      </w:r>
      <w:r>
        <w:t xml:space="preserve"> divesting the pension fund from companies complicit in Israel’s war crimes, including companies supplying weapons, components and military technology to Israel.</w:t>
      </w:r>
    </w:p>
    <w:p w14:paraId="4D656A11" w14:textId="193CDA49" w:rsidR="6D6B21F5" w:rsidRDefault="00306E96" w:rsidP="6D6B21F5">
      <w:pPr>
        <w:pStyle w:val="ListParagraph"/>
        <w:numPr>
          <w:ilvl w:val="0"/>
          <w:numId w:val="2"/>
        </w:numPr>
      </w:pPr>
      <w:r>
        <w:t>To circulate information to all members about the LGPS divest campaign</w:t>
      </w:r>
      <w:r w:rsidR="00D1031A">
        <w:t>, including how members can support the campaign locally.</w:t>
      </w:r>
    </w:p>
    <w:p w14:paraId="5AC63C6A" w14:textId="7DD48553" w:rsidR="694D3700" w:rsidRDefault="694D3700" w:rsidP="694D3700">
      <w:pPr>
        <w:pStyle w:val="ListParagraph"/>
        <w:numPr>
          <w:ilvl w:val="0"/>
          <w:numId w:val="2"/>
        </w:numPr>
      </w:pPr>
      <w:r>
        <w:t>Affiliate to PSC and work with it to implement this motion.</w:t>
      </w:r>
    </w:p>
    <w:p w14:paraId="1828312B" w14:textId="77777777" w:rsidR="00306E96" w:rsidRPr="00306E96" w:rsidRDefault="00306E96" w:rsidP="00306E96">
      <w:pPr>
        <w:pStyle w:val="ListParagraph"/>
      </w:pPr>
    </w:p>
    <w:p w14:paraId="2352ED51" w14:textId="77777777" w:rsidR="00306E96" w:rsidRDefault="00306E96" w:rsidP="00306E96">
      <w:pPr>
        <w:ind w:left="360"/>
      </w:pPr>
    </w:p>
    <w:p w14:paraId="28C8CBC3" w14:textId="77777777" w:rsidR="00306E96" w:rsidRPr="00306E96" w:rsidRDefault="00306E96" w:rsidP="00306E96"/>
    <w:p w14:paraId="5C7CE340" w14:textId="77777777" w:rsidR="00306E96" w:rsidRPr="00306E96" w:rsidRDefault="00306E96">
      <w:pPr>
        <w:rPr>
          <w:b/>
          <w:bCs/>
        </w:rPr>
      </w:pPr>
    </w:p>
    <w:sectPr w:rsidR="00306E96" w:rsidRPr="00306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423A8"/>
    <w:multiLevelType w:val="multilevel"/>
    <w:tmpl w:val="5466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43931"/>
    <w:multiLevelType w:val="hybridMultilevel"/>
    <w:tmpl w:val="A502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0009B"/>
    <w:multiLevelType w:val="hybridMultilevel"/>
    <w:tmpl w:val="E53CC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30598">
    <w:abstractNumId w:val="0"/>
  </w:num>
  <w:num w:numId="2" w16cid:durableId="806125343">
    <w:abstractNumId w:val="1"/>
  </w:num>
  <w:num w:numId="3" w16cid:durableId="1678002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96"/>
    <w:rsid w:val="0004461C"/>
    <w:rsid w:val="000B3099"/>
    <w:rsid w:val="000C5225"/>
    <w:rsid w:val="00135846"/>
    <w:rsid w:val="00306E96"/>
    <w:rsid w:val="004202D7"/>
    <w:rsid w:val="00506FFB"/>
    <w:rsid w:val="006B7798"/>
    <w:rsid w:val="00836E2F"/>
    <w:rsid w:val="008C3B30"/>
    <w:rsid w:val="008C4E8E"/>
    <w:rsid w:val="008F0CB8"/>
    <w:rsid w:val="0090285A"/>
    <w:rsid w:val="00B14D0F"/>
    <w:rsid w:val="00C73E8E"/>
    <w:rsid w:val="00C972FD"/>
    <w:rsid w:val="00D1031A"/>
    <w:rsid w:val="00D42B2B"/>
    <w:rsid w:val="694D3700"/>
    <w:rsid w:val="6D6B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265F"/>
  <w15:chartTrackingRefBased/>
  <w15:docId w15:val="{FB1E7824-D245-466B-93AD-FF07605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E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E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E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E9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F0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6E6D-15F2-46D8-8F14-39FBEE6E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Backon</dc:creator>
  <cp:keywords/>
  <dc:description/>
  <cp:lastModifiedBy>Lewis Backon</cp:lastModifiedBy>
  <cp:revision>10</cp:revision>
  <dcterms:created xsi:type="dcterms:W3CDTF">2024-09-11T16:31:00Z</dcterms:created>
  <dcterms:modified xsi:type="dcterms:W3CDTF">2024-09-11T18:49:00Z</dcterms:modified>
</cp:coreProperties>
</file>